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prüfen: Vor dem Start die richtigen Fragen stellen</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 planen: Wann lohnt sich die Bauweise?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kompass-nrw.de/index.html" TargetMode="External"/><Relationship Id="rId10" Type="http://schemas.openxmlformats.org/officeDocument/2006/relationships/hyperlink" Target="https://gcs.holzkompass-nrw.de/paket-40991069844447549638c7aa2582f8d6/holzbau-planen-wann-lohnt-sich-die-bauweise-0106e0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